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56" w:rsidRDefault="00D70056" w:rsidP="00E00B65"/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целевом обучении 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образовательной программе высшего образования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0B65" w:rsidRDefault="00E00B65" w:rsidP="00E00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июня 20</w:t>
      </w:r>
      <w:r w:rsidR="0044608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B65" w:rsidRDefault="0044608D" w:rsidP="00446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здравоохранения «Детская городская поликлиника № 29», </w:t>
      </w:r>
      <w:r w:rsidR="00E00B65">
        <w:rPr>
          <w:rFonts w:ascii="Times New Roman" w:hAnsi="Times New Roman" w:cs="Times New Roman"/>
          <w:sz w:val="24"/>
          <w:szCs w:val="24"/>
        </w:rPr>
        <w:t>именуемое в дальнейшем «Заказчиком»,</w:t>
      </w:r>
      <w:r>
        <w:rPr>
          <w:rFonts w:ascii="Times New Roman" w:hAnsi="Times New Roman" w:cs="Times New Roman"/>
          <w:sz w:val="24"/>
          <w:szCs w:val="24"/>
        </w:rPr>
        <w:t xml:space="preserve"> в лице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Валерьевны, </w:t>
      </w:r>
      <w:r w:rsidR="00E00B6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E00B65"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00B65">
        <w:rPr>
          <w:rFonts w:ascii="Times New Roman" w:hAnsi="Times New Roman" w:cs="Times New Roman"/>
          <w:sz w:val="24"/>
          <w:szCs w:val="24"/>
        </w:rPr>
        <w:t>______</w:t>
      </w:r>
    </w:p>
    <w:p w:rsidR="00E00B65" w:rsidRPr="00827D5A" w:rsidRDefault="00E00B65" w:rsidP="00E00B6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E00B65" w:rsidRDefault="00E00B65" w:rsidP="00E00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B65" w:rsidRPr="00001D1E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E00B65" w:rsidRDefault="00E00B65" w:rsidP="00E00B65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37257052"/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настоящего договора.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- образовательная программа) в соответствии с характеристиками освоения гражданином образовательной программы, определенными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B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E00B65" w:rsidRPr="008A5F4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F45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</w:t>
      </w:r>
      <w:r w:rsidR="0044608D">
        <w:rPr>
          <w:rFonts w:ascii="Times New Roman" w:hAnsi="Times New Roman" w:cs="Times New Roman"/>
          <w:sz w:val="24"/>
          <w:szCs w:val="24"/>
        </w:rPr>
        <w:t>–</w:t>
      </w:r>
      <w:r w:rsidRPr="008A5F45">
        <w:rPr>
          <w:rFonts w:ascii="Times New Roman" w:hAnsi="Times New Roman" w:cs="Times New Roman"/>
          <w:sz w:val="24"/>
          <w:szCs w:val="24"/>
        </w:rPr>
        <w:t xml:space="preserve"> родителя, усыновителя или попечителя несовершеннолетнего гражданина, оформленное 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A5F45">
        <w:rPr>
          <w:rFonts w:ascii="Times New Roman" w:hAnsi="Times New Roman" w:cs="Times New Roman"/>
          <w:sz w:val="24"/>
          <w:szCs w:val="24"/>
        </w:rPr>
        <w:t xml:space="preserve"> настоящему договору и является его неотъемлемой частью.</w:t>
      </w:r>
    </w:p>
    <w:p w:rsidR="00E00B65" w:rsidRDefault="00E00B65" w:rsidP="00E00B65">
      <w:pPr>
        <w:pStyle w:val="ConsPlusNormal"/>
        <w:tabs>
          <w:tab w:val="left" w:pos="3119"/>
          <w:tab w:val="left" w:pos="4145"/>
        </w:tabs>
        <w:ind w:left="379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bookmarkEnd w:id="0"/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обязательно;</w:t>
      </w:r>
    </w:p>
    <w:p w:rsidR="00E00B65" w:rsidRDefault="00E00B65" w:rsidP="00446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191">
        <w:rPr>
          <w:rFonts w:ascii="Times New Roman" w:hAnsi="Times New Roman" w:cs="Times New Roman"/>
          <w:b/>
          <w:sz w:val="24"/>
          <w:szCs w:val="24"/>
        </w:rPr>
        <w:t>код  и</w:t>
      </w:r>
      <w:proofErr w:type="gramEnd"/>
      <w:r w:rsidRPr="00924191">
        <w:rPr>
          <w:rFonts w:ascii="Times New Roman" w:hAnsi="Times New Roman" w:cs="Times New Roman"/>
          <w:b/>
          <w:sz w:val="24"/>
          <w:szCs w:val="24"/>
        </w:rPr>
        <w:t xml:space="preserve">  наименование   специальности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608D">
        <w:rPr>
          <w:rFonts w:ascii="Times New Roman" w:hAnsi="Times New Roman" w:cs="Times New Roman"/>
          <w:sz w:val="24"/>
          <w:szCs w:val="24"/>
        </w:rPr>
        <w:t xml:space="preserve">  </w:t>
      </w:r>
      <w:r w:rsidR="0044608D" w:rsidRPr="0044608D">
        <w:rPr>
          <w:rFonts w:ascii="Times New Roman" w:hAnsi="Times New Roman" w:cs="Times New Roman"/>
          <w:b/>
          <w:sz w:val="24"/>
          <w:szCs w:val="24"/>
        </w:rPr>
        <w:t>31.05.02 «Педиатрия»</w:t>
      </w:r>
    </w:p>
    <w:p w:rsidR="00E00B65" w:rsidRDefault="00E00B65" w:rsidP="00E00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(од</w:t>
      </w:r>
      <w:r w:rsidR="0044608D">
        <w:rPr>
          <w:rFonts w:ascii="Times New Roman" w:hAnsi="Times New Roman" w:cs="Times New Roman"/>
          <w:sz w:val="24"/>
          <w:szCs w:val="24"/>
        </w:rPr>
        <w:t xml:space="preserve">на из форм) </w:t>
      </w:r>
      <w:proofErr w:type="gramStart"/>
      <w:r w:rsidR="0044608D">
        <w:rPr>
          <w:rFonts w:ascii="Times New Roman" w:hAnsi="Times New Roman" w:cs="Times New Roman"/>
          <w:sz w:val="24"/>
          <w:szCs w:val="24"/>
        </w:rPr>
        <w:t xml:space="preserve">обучения:   </w:t>
      </w:r>
      <w:proofErr w:type="gramEnd"/>
      <w:r w:rsidR="004460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608D" w:rsidRPr="0044608D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E00B65" w:rsidRDefault="0044608D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2097406</wp:posOffset>
                </wp:positionH>
                <wp:positionV relativeFrom="paragraph">
                  <wp:posOffset>4445</wp:posOffset>
                </wp:positionV>
                <wp:extent cx="4465320" cy="3175"/>
                <wp:effectExtent l="0" t="0" r="30480" b="349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20" cy="3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6F60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.35pt" to="51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" strokecolor="black [3213]" strokeweight=".25pt"/>
            </w:pict>
          </mc:Fallback>
        </mc:AlternateConten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______________________________________________</w:t>
      </w:r>
      <w:r w:rsidR="004460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________________образования;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07AF">
        <w:rPr>
          <w:rFonts w:ascii="Times New Roman" w:hAnsi="Times New Roman" w:cs="Times New Roman"/>
          <w:szCs w:val="24"/>
        </w:rPr>
        <w:t xml:space="preserve"> (основного общего, среднего общего (</w:t>
      </w:r>
      <w:r>
        <w:rPr>
          <w:rFonts w:ascii="Times New Roman" w:hAnsi="Times New Roman" w:cs="Times New Roman"/>
          <w:szCs w:val="24"/>
        </w:rPr>
        <w:t>указать</w:t>
      </w:r>
      <w:r w:rsidRPr="00DD07AF">
        <w:rPr>
          <w:rFonts w:ascii="Times New Roman" w:hAnsi="Times New Roman" w:cs="Times New Roman"/>
          <w:szCs w:val="24"/>
        </w:rPr>
        <w:t xml:space="preserve"> нужное))                        </w:t>
      </w:r>
    </w:p>
    <w:p w:rsidR="00E00B65" w:rsidRDefault="00E00B65" w:rsidP="0044608D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</w:p>
    <w:p w:rsidR="00E00B65" w:rsidRPr="0044608D" w:rsidRDefault="0044608D" w:rsidP="00E00B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8D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педиатрический медицинский университет</w:t>
      </w:r>
    </w:p>
    <w:p w:rsidR="00E00B65" w:rsidRDefault="0044608D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F219" wp14:editId="64ED5CB5">
                <wp:simplePos x="0" y="0"/>
                <wp:positionH relativeFrom="column">
                  <wp:posOffset>-528</wp:posOffset>
                </wp:positionH>
                <wp:positionV relativeFrom="paragraph">
                  <wp:posOffset>3597</wp:posOffset>
                </wp:positionV>
                <wp:extent cx="6543304" cy="0"/>
                <wp:effectExtent l="0" t="0" r="2921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30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DA45A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3pt" to="515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" strokecolor="black [3213]" strokeweight=".25pt"/>
            </w:pict>
          </mc:Fallback>
        </mc:AlternateContent>
      </w:r>
    </w:p>
    <w:p w:rsidR="0044608D" w:rsidRDefault="0044608D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</w:t>
      </w:r>
      <w:r w:rsidR="0044608D">
        <w:rPr>
          <w:rFonts w:ascii="Times New Roman" w:hAnsi="Times New Roman" w:cs="Times New Roman"/>
          <w:sz w:val="24"/>
          <w:szCs w:val="24"/>
        </w:rPr>
        <w:t xml:space="preserve">) образовательной </w:t>
      </w:r>
      <w:proofErr w:type="gramStart"/>
      <w:r w:rsidR="00E74559">
        <w:rPr>
          <w:rFonts w:ascii="Times New Roman" w:hAnsi="Times New Roman" w:cs="Times New Roman"/>
          <w:sz w:val="24"/>
          <w:szCs w:val="24"/>
        </w:rPr>
        <w:t xml:space="preserve">программы:   </w:t>
      </w:r>
      <w:proofErr w:type="gramEnd"/>
      <w:r w:rsidR="00E745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608D" w:rsidRPr="0044608D">
        <w:rPr>
          <w:rFonts w:ascii="Times New Roman" w:hAnsi="Times New Roman" w:cs="Times New Roman"/>
          <w:b/>
          <w:sz w:val="24"/>
          <w:szCs w:val="24"/>
        </w:rPr>
        <w:t>медицинская</w:t>
      </w:r>
      <w:r w:rsidR="004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65" w:rsidRDefault="00E74559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D9F5C" wp14:editId="74877AF0">
                <wp:simplePos x="0" y="0"/>
                <wp:positionH relativeFrom="column">
                  <wp:posOffset>3752074</wp:posOffset>
                </wp:positionH>
                <wp:positionV relativeFrom="paragraph">
                  <wp:posOffset>5377</wp:posOffset>
                </wp:positionV>
                <wp:extent cx="2790355" cy="0"/>
                <wp:effectExtent l="0" t="0" r="292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35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2206C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.4pt" to="515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" strokecolor="windowText" strokeweight=".25pt"/>
            </w:pict>
          </mc:Fallback>
        </mc:AlternateContent>
      </w:r>
      <w:r w:rsidR="00E00B6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осваивает образовательную программу в</w:t>
      </w:r>
      <w:r w:rsidR="00E00B65">
        <w:rPr>
          <w:rFonts w:ascii="Times New Roman" w:hAnsi="Times New Roman" w:cs="Times New Roman"/>
          <w:sz w:val="24"/>
          <w:szCs w:val="24"/>
        </w:rPr>
        <w:t xml:space="preserve"> соответствии с характеристиками обучения</w:t>
      </w:r>
      <w:bookmarkStart w:id="1" w:name="P389"/>
      <w:bookmarkEnd w:id="1"/>
      <w:r w:rsidR="00E00B65">
        <w:rPr>
          <w:rFonts w:ascii="Times New Roman" w:hAnsi="Times New Roman" w:cs="Times New Roman"/>
          <w:sz w:val="24"/>
          <w:szCs w:val="24"/>
        </w:rPr>
        <w:t>.</w:t>
      </w:r>
    </w:p>
    <w:p w:rsidR="00E00B65" w:rsidRDefault="00E00B65" w:rsidP="00E00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641"/>
          <w:tab w:val="left" w:pos="885"/>
          <w:tab w:val="left" w:pos="1166"/>
          <w:tab w:val="left" w:pos="3119"/>
          <w:tab w:val="left" w:pos="4145"/>
        </w:tabs>
        <w:ind w:left="3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</w:t>
      </w:r>
      <w:r w:rsidRPr="00215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трудоустройства и осуществления трудовой деятельности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E00B65" w:rsidRDefault="00E00B65" w:rsidP="00E74559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наименование  организации, в которую  будет 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настоящим договором: </w:t>
      </w:r>
      <w:r w:rsidR="00E74559" w:rsidRPr="00E74559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учреждение здравоохранения «Детская городская поликлиника № 29»</w:t>
      </w:r>
      <w:r w:rsidR="00E74559" w:rsidRPr="00E74559">
        <w:rPr>
          <w:rFonts w:ascii="Times New Roman" w:hAnsi="Times New Roman" w:cs="Times New Roman"/>
          <w:b/>
          <w:sz w:val="24"/>
          <w:szCs w:val="24"/>
        </w:rPr>
        <w:t>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характер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настоящим договором: </w:t>
      </w:r>
      <w:r w:rsidR="00E74559" w:rsidRPr="00E74559">
        <w:rPr>
          <w:rFonts w:ascii="Times New Roman" w:hAnsi="Times New Roman" w:cs="Times New Roman"/>
          <w:b/>
          <w:sz w:val="24"/>
          <w:szCs w:val="24"/>
        </w:rPr>
        <w:t>медицинская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B65" w:rsidRDefault="00E00B65" w:rsidP="00E74559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  <w:r w:rsidR="00E74559">
        <w:rPr>
          <w:rFonts w:ascii="Times New Roman" w:hAnsi="Times New Roman" w:cs="Times New Roman"/>
          <w:sz w:val="24"/>
          <w:szCs w:val="24"/>
        </w:rPr>
        <w:t xml:space="preserve"> </w:t>
      </w:r>
      <w:r w:rsidR="00E74559" w:rsidRPr="00E74559">
        <w:rPr>
          <w:rFonts w:ascii="Times New Roman" w:hAnsi="Times New Roman" w:cs="Times New Roman"/>
          <w:b/>
          <w:sz w:val="24"/>
          <w:szCs w:val="24"/>
        </w:rPr>
        <w:t>врач-педиатр участковый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20">
        <w:rPr>
          <w:rFonts w:ascii="Times New Roman" w:hAnsi="Times New Roman" w:cs="Times New Roman"/>
          <w:sz w:val="24"/>
          <w:szCs w:val="24"/>
        </w:rPr>
        <w:t>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</w:t>
      </w:r>
      <w:r>
        <w:rPr>
          <w:rFonts w:ascii="Times New Roman" w:hAnsi="Times New Roman" w:cs="Times New Roman"/>
          <w:sz w:val="24"/>
          <w:szCs w:val="24"/>
        </w:rPr>
        <w:t>пециалиста).</w:t>
      </w:r>
    </w:p>
    <w:p w:rsidR="00E00B65" w:rsidRDefault="00E00B65" w:rsidP="00E00B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1 месяца</w:t>
      </w:r>
      <w:r>
        <w:rPr>
          <w:rFonts w:ascii="Times New Roman" w:hAnsi="Times New Roman" w:cs="Times New Roman"/>
          <w:sz w:val="24"/>
          <w:szCs w:val="24"/>
        </w:rPr>
        <w:t xml:space="preserve"> после даты завершения срока прохождения аккредитации специалиста (далее - установленный срок трудоустройства).</w:t>
      </w:r>
    </w:p>
    <w:p w:rsidR="00E00B65" w:rsidRDefault="00E00B65" w:rsidP="00E00B65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00B65" w:rsidRDefault="00E00B65" w:rsidP="00E00B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00B65" w:rsidRDefault="00E00B65" w:rsidP="00E00B65">
      <w:pPr>
        <w:pStyle w:val="ConsPlusNormal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  <w:bookmarkStart w:id="3" w:name="P456"/>
      <w:bookmarkEnd w:id="3"/>
    </w:p>
    <w:p w:rsidR="00E00B65" w:rsidRDefault="00E00B65" w:rsidP="00E00B65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E00B65" w:rsidRDefault="00E00B65" w:rsidP="00E00B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8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00B65" w:rsidRDefault="00E00B65" w:rsidP="00E00B65">
      <w:pPr>
        <w:pStyle w:val="ConsPlusNormal"/>
        <w:numPr>
          <w:ilvl w:val="1"/>
          <w:numId w:val="10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E00B65" w:rsidRDefault="00E00B65" w:rsidP="00E00B6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E00B65" w:rsidRDefault="00E00B65" w:rsidP="00E00B65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0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1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2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реализовать свое право на поступление в пределах квоты приема на целевое обучение по образовательной программе в течение трех месяцев с момента подписания настоящего договора.</w:t>
      </w:r>
    </w:p>
    <w:p w:rsidR="00E00B65" w:rsidRDefault="00E00B65" w:rsidP="00E00B65">
      <w:pPr>
        <w:pStyle w:val="ConsPlusNormal"/>
        <w:numPr>
          <w:ilvl w:val="1"/>
          <w:numId w:val="10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3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</w:t>
      </w:r>
      <w:bookmarkStart w:id="4" w:name="P500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E00B65" w:rsidRPr="00E74559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E00B65" w:rsidRPr="0043128C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128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00B65" w:rsidRDefault="00E00B65" w:rsidP="00E00B65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5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Федерации».</w:t>
      </w:r>
    </w:p>
    <w:p w:rsidR="00E00B65" w:rsidRDefault="00E00B65" w:rsidP="00E00B6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6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профессионального и высшего образования» (далее - Положение).</w:t>
      </w:r>
    </w:p>
    <w:p w:rsidR="00E00B65" w:rsidRDefault="00E00B65" w:rsidP="00E00B6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7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E00B65" w:rsidRDefault="00E00B65" w:rsidP="00E00B65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8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E00B65" w:rsidRDefault="00E00B65" w:rsidP="00E00B65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0B65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</w:t>
      </w:r>
      <w:r w:rsidR="00E74559">
        <w:rPr>
          <w:rFonts w:ascii="Times New Roman" w:hAnsi="Times New Roman" w:cs="Times New Roman"/>
          <w:sz w:val="24"/>
          <w:szCs w:val="24"/>
        </w:rPr>
        <w:t>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целевое обучение в пределах квоты приема на целевое обучение по образовательной программе после заключения настоящего договора, 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E00B65" w:rsidRPr="006812EE" w:rsidRDefault="00E00B65" w:rsidP="00E00B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</w:t>
      </w:r>
      <w:r w:rsidR="00E74559" w:rsidRPr="006812EE">
        <w:rPr>
          <w:rFonts w:ascii="Times New Roman" w:hAnsi="Times New Roman" w:cs="Times New Roman"/>
          <w:color w:val="000000"/>
          <w:sz w:val="24"/>
          <w:szCs w:val="24"/>
        </w:rPr>
        <w:t>договор не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может </w:t>
      </w:r>
      <w:r w:rsidR="00E74559" w:rsidRPr="006812EE">
        <w:rPr>
          <w:rFonts w:ascii="Times New Roman" w:hAnsi="Times New Roman" w:cs="Times New Roman"/>
          <w:color w:val="000000"/>
          <w:sz w:val="24"/>
          <w:szCs w:val="24"/>
        </w:rPr>
        <w:t>быть расторгнут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соглашению сторон.</w:t>
      </w:r>
    </w:p>
    <w:p w:rsidR="00E00B65" w:rsidRPr="00647D94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7D9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00B65" w:rsidRDefault="00E00B65" w:rsidP="00E00B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Изменения, вносимые в настоящий договор, оформляются дополнительными соглашениями к нему. </w:t>
      </w:r>
    </w:p>
    <w:p w:rsidR="00E00B65" w:rsidRDefault="00E00B65" w:rsidP="00E00B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составлен в 2-х экземплярах, имеющих одинаковую силу, </w:t>
      </w:r>
      <w:r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</w:p>
    <w:p w:rsidR="00E00B65" w:rsidRDefault="00E00B65" w:rsidP="00E00B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B65" w:rsidRDefault="00E00B65" w:rsidP="00E00B65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0B65" w:rsidRDefault="00E00B65" w:rsidP="00E00B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Заказчик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E00B65" w:rsidTr="00F82A2C">
        <w:trPr>
          <w:trHeight w:val="4194"/>
        </w:trPr>
        <w:tc>
          <w:tcPr>
            <w:tcW w:w="4712" w:type="dxa"/>
          </w:tcPr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(дата рождения)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(серия и номер паспорта, когда и кем выдан)</w:t>
            </w:r>
          </w:p>
          <w:p w:rsidR="00E00B65" w:rsidRDefault="00E00B65" w:rsidP="00F82A2C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(место жительства) </w:t>
            </w:r>
          </w:p>
          <w:p w:rsidR="00E00B65" w:rsidRDefault="00E00B65" w:rsidP="00F82A2C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E00B65" w:rsidRPr="0043128C" w:rsidRDefault="00E00B65" w:rsidP="00F82A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128C">
              <w:rPr>
                <w:b/>
                <w:sz w:val="24"/>
                <w:szCs w:val="24"/>
              </w:rPr>
              <w:t>Телефон:</w:t>
            </w:r>
            <w:r>
              <w:rPr>
                <w:b/>
                <w:sz w:val="24"/>
                <w:szCs w:val="24"/>
              </w:rPr>
              <w:t xml:space="preserve"> ___________________________</w:t>
            </w:r>
          </w:p>
          <w:p w:rsidR="00E00B65" w:rsidRPr="00992290" w:rsidRDefault="00E00B65" w:rsidP="00F82A2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E00B65" w:rsidRPr="00992290" w:rsidRDefault="00E00B65" w:rsidP="00F82A2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</w:t>
            </w:r>
            <w:r w:rsidRPr="00992290">
              <w:rPr>
                <w:rFonts w:eastAsia="Calibri"/>
                <w:bCs/>
                <w:sz w:val="24"/>
                <w:szCs w:val="24"/>
              </w:rPr>
              <w:t>(п</w:t>
            </w:r>
            <w:r>
              <w:rPr>
                <w:rFonts w:eastAsia="Calibri"/>
                <w:bCs/>
                <w:sz w:val="24"/>
                <w:szCs w:val="24"/>
              </w:rPr>
              <w:t>одпись)    (фамилия, имя, отчество)</w:t>
            </w:r>
          </w:p>
        </w:tc>
        <w:tc>
          <w:tcPr>
            <w:tcW w:w="567" w:type="dxa"/>
          </w:tcPr>
          <w:p w:rsidR="00E00B65" w:rsidRDefault="00E00B65" w:rsidP="00F82A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3E74AC" w:rsidRPr="00992290" w:rsidTr="00BC134F">
              <w:trPr>
                <w:trHeight w:val="3286"/>
              </w:trPr>
              <w:tc>
                <w:tcPr>
                  <w:tcW w:w="4309" w:type="dxa"/>
                </w:tcPr>
                <w:p w:rsidR="003E74AC" w:rsidRDefault="003E74AC" w:rsidP="003E74AC">
                  <w:pPr>
                    <w:autoSpaceDE w:val="0"/>
                    <w:autoSpaceDN w:val="0"/>
                    <w:adjustRightInd w:val="0"/>
                    <w:spacing w:after="120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Санкт-Петербургское государственное бюджетное учреждение здравоохранения «Детская городская поликлиника № 29»</w:t>
                  </w:r>
                </w:p>
                <w:p w:rsidR="003E74AC" w:rsidRDefault="003E74AC" w:rsidP="003E74AC">
                  <w:pPr>
                    <w:autoSpaceDE w:val="0"/>
                    <w:autoSpaceDN w:val="0"/>
                    <w:adjustRightInd w:val="0"/>
                    <w:spacing w:after="120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195274, Санкт-Петербург, ул. Демьяна Бедного, д. 18, корп. 3</w:t>
                  </w:r>
                </w:p>
                <w:p w:rsidR="003E74AC" w:rsidRDefault="003E74AC" w:rsidP="00F82A2C">
                  <w:pPr>
                    <w:autoSpaceDE w:val="0"/>
                    <w:autoSpaceDN w:val="0"/>
                    <w:adjustRightInd w:val="0"/>
                    <w:outlineLv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Банковские реквизиты: </w:t>
                  </w:r>
                </w:p>
                <w:p w:rsidR="003E74AC" w:rsidRDefault="003E74AC" w:rsidP="00F82A2C">
                  <w:pPr>
                    <w:autoSpaceDE w:val="0"/>
                    <w:autoSpaceDN w:val="0"/>
                    <w:adjustRightInd w:val="0"/>
                    <w:outlineLvl w:val="0"/>
                    <w:rPr>
                      <w:szCs w:val="24"/>
                    </w:rPr>
                  </w:pPr>
                  <w:r w:rsidRPr="00CB16D6">
                    <w:rPr>
                      <w:szCs w:val="24"/>
                    </w:rPr>
                    <w:t>ИНН/КПП 7804009951/780401001</w:t>
                  </w:r>
                </w:p>
                <w:p w:rsidR="003E74AC" w:rsidRDefault="003E74AC" w:rsidP="00F82A2C">
                  <w:pPr>
                    <w:autoSpaceDE w:val="0"/>
                    <w:autoSpaceDN w:val="0"/>
                    <w:adjustRightInd w:val="0"/>
                    <w:outlineLv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Северо-западное ГУ Банка России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3E74AC" w:rsidRDefault="003E74AC" w:rsidP="00F82A2C">
                  <w:pPr>
                    <w:autoSpaceDE w:val="0"/>
                    <w:autoSpaceDN w:val="0"/>
                    <w:adjustRightInd w:val="0"/>
                    <w:outlineLv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БИК 014030106. </w:t>
                  </w:r>
                  <w:r>
                    <w:rPr>
                      <w:szCs w:val="24"/>
                    </w:rPr>
                    <w:t>р/</w:t>
                  </w:r>
                  <w:proofErr w:type="spellStart"/>
                  <w:r>
                    <w:rPr>
                      <w:szCs w:val="24"/>
                    </w:rPr>
                    <w:t>сч</w:t>
                  </w:r>
                  <w:proofErr w:type="spellEnd"/>
                  <w:r>
                    <w:rPr>
                      <w:szCs w:val="24"/>
                    </w:rPr>
                    <w:t>. 40102810945370000005</w:t>
                  </w:r>
                </w:p>
                <w:p w:rsidR="003E74AC" w:rsidRPr="003E74AC" w:rsidRDefault="003E74AC" w:rsidP="003E74AC">
                  <w:pPr>
                    <w:autoSpaceDE w:val="0"/>
                    <w:autoSpaceDN w:val="0"/>
                    <w:adjustRightInd w:val="0"/>
                    <w:outlineLv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ОГРН 1037808009711 ОКТМО 40333000000</w:t>
                  </w:r>
                </w:p>
              </w:tc>
            </w:tr>
            <w:tr w:rsidR="00E00B65" w:rsidRPr="00992290" w:rsidTr="00F82A2C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E00B65" w:rsidRPr="003E74AC" w:rsidRDefault="00E00B65" w:rsidP="00F82A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3E74AC">
                    <w:rPr>
                      <w:rFonts w:eastAsia="Calibri"/>
                      <w:bCs/>
                      <w:sz w:val="24"/>
                      <w:szCs w:val="24"/>
                    </w:rPr>
                    <w:t>_____</w:t>
                  </w:r>
                  <w:r w:rsidR="003E74AC">
                    <w:rPr>
                      <w:rFonts w:eastAsia="Calibri"/>
                      <w:bCs/>
                      <w:sz w:val="24"/>
                      <w:szCs w:val="24"/>
                    </w:rPr>
                    <w:t>_______</w:t>
                  </w:r>
                  <w:r w:rsidRPr="003E74AC">
                    <w:rPr>
                      <w:rFonts w:eastAsia="Calibri"/>
                      <w:bCs/>
                      <w:sz w:val="24"/>
                      <w:szCs w:val="24"/>
                    </w:rPr>
                    <w:t>_____/</w:t>
                  </w:r>
                  <w:r w:rsidR="003E74AC" w:rsidRPr="003E74AC">
                    <w:rPr>
                      <w:rFonts w:eastAsia="Calibri"/>
                      <w:bCs/>
                      <w:sz w:val="24"/>
                      <w:szCs w:val="24"/>
                    </w:rPr>
                    <w:t xml:space="preserve"> Е.В. </w:t>
                  </w:r>
                  <w:proofErr w:type="spellStart"/>
                  <w:r w:rsidR="003E74AC" w:rsidRPr="003E74AC">
                    <w:rPr>
                      <w:rFonts w:eastAsia="Calibri"/>
                      <w:bCs/>
                      <w:sz w:val="24"/>
                      <w:szCs w:val="24"/>
                    </w:rPr>
                    <w:t>Райковская</w:t>
                  </w:r>
                  <w:proofErr w:type="spellEnd"/>
                  <w:r w:rsidRPr="003E74AC">
                    <w:rPr>
                      <w:rFonts w:eastAsia="Calibri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00B65" w:rsidRPr="003E74AC" w:rsidRDefault="003E74AC" w:rsidP="003E74A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16"/>
                      <w:szCs w:val="24"/>
                    </w:rPr>
                  </w:pPr>
                  <w:r>
                    <w:rPr>
                      <w:rFonts w:eastAsia="Calibri"/>
                      <w:bCs/>
                      <w:sz w:val="16"/>
                      <w:szCs w:val="24"/>
                    </w:rPr>
                    <w:t xml:space="preserve">                         (подпись)</w:t>
                  </w:r>
                </w:p>
                <w:p w:rsidR="00E00B65" w:rsidRDefault="00E00B65" w:rsidP="00F82A2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М.П.</w:t>
                  </w:r>
                  <w:bookmarkStart w:id="5" w:name="_GoBack"/>
                  <w:bookmarkEnd w:id="5"/>
                </w:p>
              </w:tc>
            </w:tr>
            <w:tr w:rsidR="00E00B65" w:rsidRPr="00992290" w:rsidTr="00F82A2C">
              <w:trPr>
                <w:trHeight w:val="276"/>
              </w:trPr>
              <w:tc>
                <w:tcPr>
                  <w:tcW w:w="4309" w:type="dxa"/>
                  <w:vMerge/>
                </w:tcPr>
                <w:p w:rsidR="00E00B65" w:rsidRPr="00992290" w:rsidRDefault="00E00B65" w:rsidP="00F82A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0B65" w:rsidRDefault="00E00B65" w:rsidP="00F82A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703E09" w:rsidRDefault="00703E09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E00B65" w:rsidRDefault="00E00B65" w:rsidP="00E00B65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3E74AC" w:rsidRDefault="003E74AC" w:rsidP="00E00B65">
      <w:pPr>
        <w:pStyle w:val="ConsPlusNonformat"/>
        <w:outlineLvl w:val="0"/>
        <w:rPr>
          <w:rFonts w:ascii="Times New Roman" w:hAnsi="Times New Roman" w:cs="Times New Roman"/>
        </w:rPr>
      </w:pPr>
    </w:p>
    <w:p w:rsidR="00E00B65" w:rsidRDefault="00E00B65" w:rsidP="00E00B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rPr>
          <w:bCs/>
          <w:sz w:val="24"/>
          <w:szCs w:val="24"/>
        </w:rPr>
      </w:pPr>
      <w:r>
        <w:rPr>
          <w:i/>
        </w:rPr>
        <w:t xml:space="preserve"> Подпись</w:t>
      </w:r>
      <w:r>
        <w:rPr>
          <w:i/>
        </w:rPr>
        <w:tab/>
        <w:t xml:space="preserve">                                Расшифровка</w:t>
      </w:r>
    </w:p>
    <w:p w:rsidR="00E00B65" w:rsidRDefault="00E00B65" w:rsidP="00E00B65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E00B65" w:rsidRPr="00E00B65" w:rsidRDefault="00E00B65" w:rsidP="00E00B65"/>
    <w:sectPr w:rsidR="00E00B65" w:rsidRPr="00E00B65" w:rsidSect="00EF468C">
      <w:footerReference w:type="even" r:id="rId19"/>
      <w:footerReference w:type="default" r:id="rId20"/>
      <w:pgSz w:w="11907" w:h="16840" w:code="9"/>
      <w:pgMar w:top="851" w:right="567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48" w:rsidRDefault="00FD1148">
      <w:r>
        <w:separator/>
      </w:r>
    </w:p>
  </w:endnote>
  <w:endnote w:type="continuationSeparator" w:id="0">
    <w:p w:rsidR="00FD1148" w:rsidRDefault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48" w:rsidRDefault="00FD1148">
      <w:r>
        <w:separator/>
      </w:r>
    </w:p>
  </w:footnote>
  <w:footnote w:type="continuationSeparator" w:id="0">
    <w:p w:rsidR="00FD1148" w:rsidRDefault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62EF424F"/>
    <w:multiLevelType w:val="hybridMultilevel"/>
    <w:tmpl w:val="1F36E5F0"/>
    <w:lvl w:ilvl="0" w:tplc="BB58AA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576F3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E74AC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608D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3E09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16D6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0B65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4559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148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06CC3-900A-406C-B422-153CB9EA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DB05-4702-45FC-9044-569AAAB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13748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2022-12-08T09:43:00Z</cp:lastPrinted>
  <dcterms:created xsi:type="dcterms:W3CDTF">2023-03-15T12:50:00Z</dcterms:created>
  <dcterms:modified xsi:type="dcterms:W3CDTF">2023-03-15T12:50:00Z</dcterms:modified>
</cp:coreProperties>
</file>